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2995"/>
            <wp:effectExtent l="0" t="0" r="4445" b="14605"/>
            <wp:docPr id="1" name="图片 1" descr="合同包1：中小企业或残疾人福利单位声明函（广东祺商建设集团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中小企业或残疾人福利单位声明函（广东祺商建设集团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278E1BAD"/>
    <w:rsid w:val="278E1BAD"/>
    <w:rsid w:val="7D7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2023-04-25T09:44:00Z</dcterms:created>
  <dc:creator>江吉吉。</dc:creator>
  <cp:lastModifiedBy>江吉吉。</cp:lastModifiedBy>
  <dcterms:modified xsi:type="dcterms:W3CDTF">2023-05-12T08:43:53Z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6B4F0CB4601046C1A0917DF7849E8865_11</vt:lpwstr>
  </property>
</Properties>
</file>